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03063F" w:rsidRPr="001368D4">
        <w:trPr>
          <w:trHeight w:val="540"/>
        </w:trPr>
        <w:tc>
          <w:tcPr>
            <w:tcW w:w="3770" w:type="pct"/>
            <w:vAlign w:val="center"/>
          </w:tcPr>
          <w:p w:rsidR="0003063F" w:rsidRPr="001368D4" w:rsidRDefault="0003063F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1368D4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Examen par le </w:t>
            </w:r>
            <w:r w:rsidR="00B612CA" w:rsidRPr="001368D4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>c</w:t>
            </w:r>
            <w:r w:rsidRPr="001368D4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>ontrôleur d’un document d’information sur un engagement électoral</w:t>
            </w:r>
          </w:p>
          <w:p w:rsidR="0003063F" w:rsidRPr="0051512B" w:rsidRDefault="0003063F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51512B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 2018, c. 1, article 7)</w:t>
            </w:r>
          </w:p>
        </w:tc>
        <w:tc>
          <w:tcPr>
            <w:tcW w:w="405" w:type="pct"/>
            <w:vAlign w:val="center"/>
          </w:tcPr>
          <w:p w:rsidR="0003063F" w:rsidRPr="001368D4" w:rsidRDefault="00760046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1368D4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7035" cy="407035"/>
                  <wp:effectExtent l="0" t="0" r="0" b="0"/>
                  <wp:docPr id="1" name="Picture 1" descr="ElectionsNB_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ionsNB_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:rsidR="0003063F" w:rsidRPr="001368D4" w:rsidRDefault="0003063F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1368D4">
              <w:rPr>
                <w:rFonts w:cs="Arial"/>
                <w:b/>
                <w:sz w:val="32"/>
                <w:szCs w:val="36"/>
                <w:lang w:val="fr-CA"/>
              </w:rPr>
              <w:t>P 10 00</w:t>
            </w:r>
            <w:r w:rsidR="00C71CCA">
              <w:rPr>
                <w:rFonts w:cs="Arial"/>
                <w:b/>
                <w:sz w:val="32"/>
                <w:szCs w:val="36"/>
                <w:lang w:val="fr-CA"/>
              </w:rPr>
              <w:t>8</w:t>
            </w:r>
          </w:p>
          <w:p w:rsidR="0003063F" w:rsidRPr="001368D4" w:rsidRDefault="0003063F" w:rsidP="00152E0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1368D4">
              <w:rPr>
                <w:rFonts w:cs="Arial"/>
                <w:b/>
                <w:szCs w:val="24"/>
                <w:lang w:val="fr-CA"/>
              </w:rPr>
              <w:t>(2018-07-</w:t>
            </w:r>
            <w:r w:rsidR="00E42DCE">
              <w:rPr>
                <w:rFonts w:cs="Arial"/>
                <w:b/>
                <w:szCs w:val="24"/>
                <w:lang w:val="fr-CA"/>
              </w:rPr>
              <w:t>31</w:t>
            </w:r>
            <w:r w:rsidRPr="001368D4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:rsidR="0003063F" w:rsidRPr="001368D4" w:rsidRDefault="0003063F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670"/>
        <w:gridCol w:w="2670"/>
        <w:gridCol w:w="2670"/>
      </w:tblGrid>
      <w:tr w:rsidR="001368D4" w:rsidRPr="001368D4">
        <w:tc>
          <w:tcPr>
            <w:tcW w:w="10728" w:type="dxa"/>
            <w:gridSpan w:val="4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Partie A : Engagement électoral</w:t>
            </w:r>
            <w:bookmarkStart w:id="0" w:name="_GoBack"/>
            <w:bookmarkEnd w:id="0"/>
          </w:p>
        </w:tc>
      </w:tr>
      <w:tr w:rsidR="001368D4" w:rsidRPr="001368D4">
        <w:tc>
          <w:tcPr>
            <w:tcW w:w="2718" w:type="dxa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  <w:gridSpan w:val="3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368D4" w:rsidRPr="001368D4">
        <w:tc>
          <w:tcPr>
            <w:tcW w:w="2718" w:type="dxa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  <w:gridSpan w:val="3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368D4" w:rsidRPr="001368D4">
        <w:tc>
          <w:tcPr>
            <w:tcW w:w="2718" w:type="dxa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  <w:gridSpan w:val="3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368D4" w:rsidRPr="00E42DCE">
        <w:tc>
          <w:tcPr>
            <w:tcW w:w="2718" w:type="dxa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Jour et date de réception</w:t>
            </w:r>
          </w:p>
        </w:tc>
        <w:tc>
          <w:tcPr>
            <w:tcW w:w="2670" w:type="dxa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  <w:tc>
          <w:tcPr>
            <w:tcW w:w="2670" w:type="dxa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Deux jours ouvrables plus tard</w:t>
            </w:r>
          </w:p>
        </w:tc>
        <w:tc>
          <w:tcPr>
            <w:tcW w:w="2670" w:type="dxa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</w:tr>
    </w:tbl>
    <w:p w:rsidR="0003063F" w:rsidRPr="001368D4" w:rsidRDefault="0003063F">
      <w:pPr>
        <w:outlineLvl w:val="0"/>
        <w:rPr>
          <w:rFonts w:cs="Arial"/>
          <w:sz w:val="22"/>
          <w:lang w:val="fr-C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10"/>
        <w:gridCol w:w="630"/>
        <w:gridCol w:w="8910"/>
      </w:tblGrid>
      <w:tr w:rsidR="001368D4" w:rsidRPr="00E42DCE" w:rsidTr="0051512B">
        <w:tc>
          <w:tcPr>
            <w:tcW w:w="10728" w:type="dxa"/>
            <w:gridSpan w:val="4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 xml:space="preserve">Partie B : Le document d’information </w:t>
            </w:r>
            <w:proofErr w:type="spellStart"/>
            <w:r w:rsidRPr="001368D4">
              <w:rPr>
                <w:rFonts w:cs="Arial"/>
                <w:b/>
                <w:lang w:val="fr-CA"/>
              </w:rPr>
              <w:t>a-t-il</w:t>
            </w:r>
            <w:proofErr w:type="spellEnd"/>
            <w:r w:rsidRPr="001368D4">
              <w:rPr>
                <w:rFonts w:cs="Arial"/>
                <w:b/>
                <w:lang w:val="fr-CA"/>
              </w:rPr>
              <w:t xml:space="preserve"> été rédigé selon les dispositions suivantes de la </w:t>
            </w:r>
            <w:r w:rsidRPr="001368D4">
              <w:rPr>
                <w:rFonts w:cs="Arial"/>
                <w:b/>
                <w:i/>
                <w:lang w:val="fr-CA"/>
              </w:rPr>
              <w:t>Loi sur la transparence des engagements électoraux</w:t>
            </w:r>
            <w:r w:rsidRPr="001368D4">
              <w:rPr>
                <w:rFonts w:cs="Arial"/>
                <w:b/>
                <w:lang w:val="fr-CA"/>
              </w:rPr>
              <w:t xml:space="preserve"> et du </w:t>
            </w:r>
            <w:r w:rsidRPr="001368D4">
              <w:rPr>
                <w:rFonts w:cs="Arial"/>
                <w:b/>
                <w:i/>
                <w:lang w:val="fr-CA"/>
              </w:rPr>
              <w:t>Règlement général – Loi sur la transparence des engagements électoraux?</w:t>
            </w:r>
          </w:p>
        </w:tc>
      </w:tr>
      <w:tr w:rsidR="001368D4" w:rsidRPr="001368D4" w:rsidTr="0051512B">
        <w:trPr>
          <w:cantSplit/>
          <w:trHeight w:val="432"/>
        </w:trPr>
        <w:tc>
          <w:tcPr>
            <w:tcW w:w="578" w:type="dxa"/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20"/>
                <w:szCs w:val="16"/>
                <w:lang w:val="fr-CA"/>
              </w:rPr>
              <w:t>Oui</w:t>
            </w:r>
          </w:p>
        </w:tc>
        <w:tc>
          <w:tcPr>
            <w:tcW w:w="610" w:type="dxa"/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20"/>
                <w:szCs w:val="16"/>
                <w:lang w:val="fr-CA"/>
              </w:rPr>
              <w:t>Non</w:t>
            </w:r>
          </w:p>
        </w:tc>
        <w:tc>
          <w:tcPr>
            <w:tcW w:w="630" w:type="dxa"/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14"/>
                <w:szCs w:val="16"/>
                <w:lang w:val="fr-CA"/>
              </w:rPr>
              <w:t>Sans objet</w:t>
            </w:r>
          </w:p>
        </w:tc>
        <w:tc>
          <w:tcPr>
            <w:tcW w:w="8910" w:type="dxa"/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20"/>
                <w:szCs w:val="16"/>
                <w:lang w:val="fr-CA"/>
              </w:rPr>
              <w:t>Disposition et question</w:t>
            </w:r>
          </w:p>
        </w:tc>
      </w:tr>
      <w:tr w:rsidR="001368D4" w:rsidRPr="00E42DCE" w:rsidTr="0051512B">
        <w:trPr>
          <w:cantSplit/>
          <w:trHeight w:val="432"/>
        </w:trPr>
        <w:tc>
          <w:tcPr>
            <w:tcW w:w="578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4(2)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document d’information </w:t>
            </w:r>
            <w:proofErr w:type="spellStart"/>
            <w:r w:rsidRPr="001368D4">
              <w:rPr>
                <w:rFonts w:cs="Arial"/>
                <w:sz w:val="18"/>
                <w:szCs w:val="16"/>
                <w:lang w:val="fr-CA"/>
              </w:rPr>
              <w:t>a-t-il</w:t>
            </w:r>
            <w:proofErr w:type="spellEnd"/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été désigné : a) une estimation des coûts, b) un énoncé des coûts maximaux, ou c) une déclaration qu’une estimation des incidences financières de l’engagement électoral n’a pas été établie?</w:t>
            </w:r>
          </w:p>
        </w:tc>
      </w:tr>
      <w:tr w:rsidR="001368D4" w:rsidRPr="00E42DCE" w:rsidTr="0051512B">
        <w:trPr>
          <w:cantSplit/>
          <w:trHeight w:val="432"/>
        </w:trPr>
        <w:tc>
          <w:tcPr>
            <w:tcW w:w="578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4(4)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L’une des trois explications possibles de refus de préparation d’une estimation des implications financières de l’engagement électoral a-t-elle été indiquée?</w:t>
            </w:r>
          </w:p>
        </w:tc>
      </w:tr>
      <w:tr w:rsidR="001368D4" w:rsidRPr="00E42DCE" w:rsidTr="0051512B">
        <w:trPr>
          <w:cantSplit/>
          <w:trHeight w:val="467"/>
        </w:trPr>
        <w:tc>
          <w:tcPr>
            <w:tcW w:w="578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4(3)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Si un énoncé des coûts maximaux est établi et l’engagement électoral indique qu’il augmentera ou réduira les recettes, le document d’information complémentaire requis </w:t>
            </w:r>
            <w:proofErr w:type="spellStart"/>
            <w:r w:rsidRPr="001368D4">
              <w:rPr>
                <w:rFonts w:cs="Arial"/>
                <w:sz w:val="18"/>
                <w:szCs w:val="16"/>
                <w:lang w:val="fr-CA"/>
              </w:rPr>
              <w:t>a-t-il</w:t>
            </w:r>
            <w:proofErr w:type="spellEnd"/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été déposé?</w:t>
            </w:r>
          </w:p>
        </w:tc>
      </w:tr>
      <w:tr w:rsidR="001368D4" w:rsidRPr="00E42DCE" w:rsidTr="0051512B">
        <w:trPr>
          <w:cantSplit/>
          <w:trHeight w:val="449"/>
        </w:trPr>
        <w:tc>
          <w:tcPr>
            <w:tcW w:w="578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:rsidR="0003063F" w:rsidRPr="001368D4" w:rsidRDefault="0003063F" w:rsidP="00C662FA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5(4)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S’agissant de l’engagement électoral qui aura une incidence financière sur le budget de fonctionnement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de la province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en tant que partie du budget principal des dépenses, l’estimation des coûts ou l’énoncé des coûts maximaux indiquent-ils l’incidence financière prévue pour l’exercice au cours duquel l’engagement est pris et pour chacun des quatre exercices qui suivront, pour :</w:t>
            </w:r>
          </w:p>
        </w:tc>
      </w:tr>
      <w:tr w:rsidR="001368D4" w:rsidRPr="001368D4" w:rsidTr="0051512B">
        <w:trPr>
          <w:cantSplit/>
          <w:trHeight w:val="243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les recettes?</w:t>
            </w:r>
          </w:p>
        </w:tc>
      </w:tr>
      <w:tr w:rsidR="001368D4" w:rsidRPr="001368D4" w:rsidTr="0051512B">
        <w:trPr>
          <w:cantSplit/>
          <w:trHeight w:val="270"/>
        </w:trPr>
        <w:tc>
          <w:tcPr>
            <w:tcW w:w="578" w:type="dxa"/>
            <w:tcBorders>
              <w:top w:val="nil"/>
            </w:tcBorders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:rsidR="0003063F" w:rsidRPr="001368D4" w:rsidRDefault="0003063F" w:rsidP="00C662F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les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charges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E42DCE" w:rsidTr="0051512B">
        <w:trPr>
          <w:cantSplit/>
          <w:trHeight w:val="476"/>
        </w:trPr>
        <w:tc>
          <w:tcPr>
            <w:tcW w:w="578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ind w:left="0"/>
              <w:rPr>
                <w:rFonts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:rsidR="0003063F" w:rsidRPr="001368D4" w:rsidRDefault="0003063F" w:rsidP="00C662FA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 xml:space="preserve">Paragraphe 5(5) : 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S’agissant de l’engagement électoral qui aura une incidence financière sur le budget d’investissement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de la province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en tant que partie du budget de capital, l’estimation des coûts comporte-t-elle : </w:t>
            </w:r>
            <w:bookmarkStart w:id="1" w:name="anchorse:5-ss:5-p1:a"/>
            <w:bookmarkStart w:id="2" w:name="anchorse:5-ss:5-p1:b"/>
            <w:bookmarkStart w:id="3" w:name="Pd207770510e425"/>
            <w:bookmarkStart w:id="4" w:name="Pd207770510e430"/>
            <w:bookmarkEnd w:id="1"/>
            <w:bookmarkEnd w:id="2"/>
            <w:bookmarkEnd w:id="3"/>
            <w:bookmarkEnd w:id="4"/>
          </w:p>
        </w:tc>
      </w:tr>
      <w:tr w:rsidR="001368D4" w:rsidRPr="00E42DCE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l’estimation de l’intégralité des dépenses en capital associées à l’engagement électoral?</w:t>
            </w:r>
          </w:p>
        </w:tc>
      </w:tr>
      <w:tr w:rsidR="001368D4" w:rsidRPr="00E42DCE" w:rsidTr="0051512B">
        <w:trPr>
          <w:cantSplit/>
          <w:trHeight w:val="431"/>
        </w:trPr>
        <w:tc>
          <w:tcPr>
            <w:tcW w:w="578" w:type="dxa"/>
            <w:tcBorders>
              <w:top w:val="nil"/>
            </w:tcBorders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l’estimation des dépenses en capital associées à l’exercice au cours duquel l’engagement est pris et pour chacun des quatre exercices qui suivront?</w:t>
            </w:r>
          </w:p>
        </w:tc>
      </w:tr>
      <w:tr w:rsidR="001368D4" w:rsidRPr="00E42DCE" w:rsidTr="0051512B">
        <w:trPr>
          <w:cantSplit/>
          <w:trHeight w:val="539"/>
        </w:trPr>
        <w:tc>
          <w:tcPr>
            <w:tcW w:w="578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3063F" w:rsidRPr="001368D4" w:rsidRDefault="0003063F">
            <w:pPr>
              <w:pStyle w:val="ListParagraph"/>
              <w:ind w:left="0"/>
              <w:rPr>
                <w:rFonts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:rsidR="0003063F" w:rsidRPr="001368D4" w:rsidRDefault="0003063F" w:rsidP="00C662FA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 xml:space="preserve">Paragraphe 5(6) : 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S’agissant de l’engagement électoral qui aura une incidence financière sur le budget d’investissement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de la province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en tant que partie du budget de capital, l’énoncé des coûts maximaux comporte-t-il :</w:t>
            </w:r>
          </w:p>
        </w:tc>
      </w:tr>
      <w:tr w:rsidR="001368D4" w:rsidRPr="00E42DCE" w:rsidTr="0051512B">
        <w:trPr>
          <w:cantSplit/>
          <w:trHeight w:val="431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 montant maximal de l’intégralité des dépenses en capital associées à l’engagement électoral?</w:t>
            </w:r>
          </w:p>
        </w:tc>
      </w:tr>
      <w:tr w:rsidR="001368D4" w:rsidRPr="00E42DCE" w:rsidTr="0051512B">
        <w:trPr>
          <w:cantSplit/>
          <w:trHeight w:val="431"/>
        </w:trPr>
        <w:tc>
          <w:tcPr>
            <w:tcW w:w="578" w:type="dxa"/>
            <w:tcBorders>
              <w:top w:val="nil"/>
            </w:tcBorders>
            <w:vAlign w:val="center"/>
          </w:tcPr>
          <w:p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 montant maximal des dépenses en capital associées à l’exercice au cours duquel l’engagement est pris et pour chacun des quatre exercices qui suivront?</w:t>
            </w:r>
          </w:p>
        </w:tc>
      </w:tr>
      <w:tr w:rsidR="001368D4" w:rsidRPr="00E42DCE" w:rsidTr="0051512B">
        <w:trPr>
          <w:cantSplit/>
          <w:trHeight w:val="431"/>
        </w:trPr>
        <w:tc>
          <w:tcPr>
            <w:tcW w:w="578" w:type="dxa"/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:rsidR="0003063F" w:rsidRPr="001368D4" w:rsidRDefault="0003063F" w:rsidP="00152E0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5(1)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Les estimations des incidences financières pour les budgets de fonctionnement et d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’investissement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examinées ci-dessus </w:t>
            </w:r>
            <w:proofErr w:type="spellStart"/>
            <w:r w:rsidRPr="001368D4">
              <w:rPr>
                <w:rFonts w:cs="Arial"/>
                <w:sz w:val="18"/>
                <w:szCs w:val="16"/>
                <w:lang w:val="fr-CA"/>
              </w:rPr>
              <w:t>font-elles</w:t>
            </w:r>
            <w:proofErr w:type="spellEnd"/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partie du </w:t>
            </w:r>
            <w:r w:rsidRPr="001368D4">
              <w:rPr>
                <w:rFonts w:cs="Arial"/>
                <w:i/>
                <w:sz w:val="18"/>
                <w:szCs w:val="16"/>
                <w:lang w:val="fr-CA"/>
              </w:rPr>
              <w:t>Résumé des engagements électoraux</w:t>
            </w:r>
            <w:r w:rsidR="00152E0F">
              <w:rPr>
                <w:rFonts w:cs="Arial"/>
                <w:sz w:val="18"/>
                <w:szCs w:val="16"/>
                <w:lang w:val="fr-CA"/>
              </w:rPr>
              <w:t xml:space="preserve"> déposé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avec le présent document d’information?</w:t>
            </w:r>
          </w:p>
        </w:tc>
      </w:tr>
      <w:tr w:rsidR="001368D4" w:rsidRPr="00E42DCE" w:rsidTr="0051512B">
        <w:trPr>
          <w:cantSplit/>
          <w:trHeight w:val="431"/>
        </w:trPr>
        <w:tc>
          <w:tcPr>
            <w:tcW w:w="578" w:type="dxa"/>
            <w:tcBorders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:rsidR="0003063F" w:rsidRPr="001368D4" w:rsidRDefault="0003063F" w:rsidP="00152E0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Règlement, paragraphe 3(1)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document d’information qui fait office d’estimation des coûts ou d’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énoncé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des coûts maximaux comprend-il l’information suivante :</w:t>
            </w:r>
          </w:p>
        </w:tc>
      </w:tr>
      <w:tr w:rsidR="001368D4" w:rsidRPr="00E42DCE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la description de l’engagement électoral?</w:t>
            </w:r>
          </w:p>
        </w:tc>
      </w:tr>
      <w:tr w:rsidR="001368D4" w:rsidRPr="00E42DCE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chaque hypothèse importante formulée en vue de déterminer l’estimation des coûts ou l’énoncé 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des coûts maximaux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E42DCE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les sources des renseignements ayant servi à l’estimation des coûts ou à l’énoncé des coût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s maximaux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E42DCE" w:rsidTr="0051512B">
        <w:trPr>
          <w:cantSplit/>
          <w:trHeight w:val="360"/>
        </w:trPr>
        <w:tc>
          <w:tcPr>
            <w:tcW w:w="578" w:type="dxa"/>
            <w:tcBorders>
              <w:top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les calculs exécutés pour procéder à l’estimation des coûts ou à l’énoncé 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des coûts maximaux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E42DCE" w:rsidTr="0051512B">
        <w:trPr>
          <w:cantSplit/>
          <w:trHeight w:val="431"/>
        </w:trPr>
        <w:tc>
          <w:tcPr>
            <w:tcW w:w="578" w:type="dxa"/>
            <w:vAlign w:val="center"/>
          </w:tcPr>
          <w:p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lastRenderedPageBreak/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4(1)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parti politique </w:t>
            </w:r>
            <w:proofErr w:type="spellStart"/>
            <w:r w:rsidRPr="001368D4">
              <w:rPr>
                <w:rFonts w:cs="Arial"/>
                <w:sz w:val="18"/>
                <w:szCs w:val="16"/>
                <w:lang w:val="fr-CA"/>
              </w:rPr>
              <w:t>a-t-il</w:t>
            </w:r>
            <w:proofErr w:type="spellEnd"/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déclaré qu’il a publié le document d’information, c.-à-d. qu’il a été rendu public à l’aide des médias, notamment par communiqué de presse, affichage sur un site Web ou tout autre moyen médiatique d’information publique?</w:t>
            </w:r>
          </w:p>
        </w:tc>
      </w:tr>
      <w:tr w:rsidR="001368D4" w:rsidRPr="00E42DCE" w:rsidTr="0051512B">
        <w:trPr>
          <w:cantSplit/>
          <w:trHeight w:val="431"/>
        </w:trPr>
        <w:tc>
          <w:tcPr>
            <w:tcW w:w="578" w:type="dxa"/>
            <w:vAlign w:val="center"/>
          </w:tcPr>
          <w:p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Règlement, paragraphe 3(2)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document d’information </w:t>
            </w:r>
            <w:proofErr w:type="spellStart"/>
            <w:r w:rsidRPr="001368D4">
              <w:rPr>
                <w:rFonts w:cs="Arial"/>
                <w:sz w:val="18"/>
                <w:szCs w:val="16"/>
                <w:lang w:val="fr-CA"/>
              </w:rPr>
              <w:t>a-t-il</w:t>
            </w:r>
            <w:proofErr w:type="spellEnd"/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été signé par le représentant officiel du parti politique enregistré ou par l’agent principal qu’il désigne en vertu du paragraphe 4(5) de la </w:t>
            </w:r>
            <w:r w:rsidRPr="001368D4">
              <w:rPr>
                <w:rFonts w:cs="Arial"/>
                <w:i/>
                <w:sz w:val="18"/>
                <w:szCs w:val="16"/>
                <w:lang w:val="fr-CA"/>
              </w:rPr>
              <w:t>Loi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, le cas échéant?</w:t>
            </w:r>
          </w:p>
        </w:tc>
      </w:tr>
    </w:tbl>
    <w:p w:rsidR="00152E0F" w:rsidRPr="00700709" w:rsidRDefault="00152E0F">
      <w:pPr>
        <w:rPr>
          <w:lang w:val="fr-C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1368D4" w:rsidRPr="00E42DCE" w:rsidTr="0051512B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 xml:space="preserve">Partie C : Décision du </w:t>
            </w:r>
            <w:r w:rsidR="00B612CA" w:rsidRPr="001368D4">
              <w:rPr>
                <w:rFonts w:cs="Arial"/>
                <w:b/>
                <w:lang w:val="fr-CA"/>
              </w:rPr>
              <w:t>c</w:t>
            </w:r>
            <w:r w:rsidRPr="001368D4">
              <w:rPr>
                <w:rFonts w:cs="Arial"/>
                <w:b/>
                <w:lang w:val="fr-CA"/>
              </w:rPr>
              <w:t>ontrôleur</w:t>
            </w:r>
          </w:p>
        </w:tc>
      </w:tr>
      <w:tr w:rsidR="001368D4" w:rsidRPr="00E42DCE" w:rsidTr="0051512B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:rsidR="0003063F" w:rsidRPr="001368D4" w:rsidRDefault="00B277B9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fr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  <w:r w:rsidR="000D1709" w:rsidRPr="000D1709">
              <w:rPr>
                <w:rFonts w:cs="Arial"/>
                <w:lang w:val="fr-CA"/>
              </w:rPr>
              <w:t xml:space="preserve">  </w:t>
            </w:r>
            <w:r w:rsidR="0003063F" w:rsidRPr="001368D4">
              <w:rPr>
                <w:rFonts w:cs="Arial"/>
                <w:lang w:val="fr-CA"/>
              </w:rPr>
              <w:t xml:space="preserve">Le document d’information </w:t>
            </w:r>
            <w:r w:rsidR="0003063F" w:rsidRPr="001368D4">
              <w:rPr>
                <w:rFonts w:cs="Arial"/>
                <w:u w:val="single"/>
                <w:lang w:val="fr-CA"/>
              </w:rPr>
              <w:t>se conforme</w:t>
            </w:r>
            <w:r w:rsidR="0003063F" w:rsidRPr="001368D4">
              <w:rPr>
                <w:rFonts w:cs="Arial"/>
                <w:lang w:val="fr-CA"/>
              </w:rPr>
              <w:t xml:space="preserve"> à la </w:t>
            </w:r>
            <w:r w:rsidR="0003063F" w:rsidRPr="001368D4">
              <w:rPr>
                <w:rFonts w:cs="Arial"/>
                <w:i/>
                <w:lang w:val="fr-CA"/>
              </w:rPr>
              <w:t>Loi sur la transparence des engagements électoraux</w:t>
            </w:r>
            <w:r w:rsidR="0003063F" w:rsidRPr="001368D4">
              <w:rPr>
                <w:rFonts w:cs="Arial"/>
                <w:lang w:val="fr-CA"/>
              </w:rPr>
              <w:t xml:space="preserve"> et au </w:t>
            </w:r>
            <w:r w:rsidR="0003063F" w:rsidRPr="001368D4">
              <w:rPr>
                <w:rFonts w:cs="Arial"/>
                <w:i/>
                <w:lang w:val="fr-CA"/>
              </w:rPr>
              <w:t>Règlement général.</w:t>
            </w: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368D4">
              <w:rPr>
                <w:rFonts w:cs="Arial"/>
                <w:szCs w:val="18"/>
                <w:lang w:val="fr-CA"/>
              </w:rPr>
              <w:t xml:space="preserve">Dans les deux jours ouvrables de la réception du document d’information, le </w:t>
            </w:r>
            <w:r w:rsidR="00B612CA" w:rsidRPr="001368D4">
              <w:rPr>
                <w:rFonts w:cs="Arial"/>
                <w:szCs w:val="18"/>
                <w:lang w:val="fr-CA"/>
              </w:rPr>
              <w:t>c</w:t>
            </w:r>
            <w:r w:rsidRPr="001368D4">
              <w:rPr>
                <w:rFonts w:cs="Arial"/>
                <w:szCs w:val="18"/>
                <w:lang w:val="fr-CA"/>
              </w:rPr>
              <w:t>ontrôleur doit :</w:t>
            </w: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:rsidR="0003063F" w:rsidRPr="001368D4" w:rsidRDefault="00030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368D4">
              <w:rPr>
                <w:rFonts w:cs="Arial"/>
                <w:szCs w:val="18"/>
                <w:lang w:val="fr-CA"/>
              </w:rPr>
              <w:t xml:space="preserve">rédiger un certificat de conformité au format et de la façon approuvés par le </w:t>
            </w:r>
            <w:r w:rsidR="00B612CA" w:rsidRPr="001368D4">
              <w:rPr>
                <w:rFonts w:cs="Arial"/>
                <w:szCs w:val="18"/>
                <w:lang w:val="fr-CA"/>
              </w:rPr>
              <w:t>c</w:t>
            </w:r>
            <w:r w:rsidRPr="001368D4">
              <w:rPr>
                <w:rFonts w:cs="Arial"/>
                <w:szCs w:val="18"/>
                <w:lang w:val="fr-CA"/>
              </w:rPr>
              <w:t>ontrôleur;</w:t>
            </w: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:rsidR="0003063F" w:rsidRPr="001368D4" w:rsidRDefault="00030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bookmarkStart w:id="5" w:name="anchorse:7-ss:2-p1:b"/>
            <w:bookmarkStart w:id="6" w:name="Pd208284279e521"/>
            <w:bookmarkEnd w:id="5"/>
            <w:bookmarkEnd w:id="6"/>
            <w:r w:rsidRPr="001368D4">
              <w:rPr>
                <w:rFonts w:cs="Arial"/>
                <w:szCs w:val="18"/>
                <w:lang w:val="fr-CA"/>
              </w:rPr>
              <w:t>rendre le certificat de conformité et le document d’information disponibles à un examen public en les publiant sur le site Web d’Élections Nouveau-Brunswick.</w:t>
            </w:r>
          </w:p>
          <w:p w:rsidR="0003063F" w:rsidRPr="001368D4" w:rsidRDefault="0003063F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1368D4" w:rsidRPr="00E42DCE" w:rsidTr="0051512B">
        <w:trPr>
          <w:trHeight w:val="1089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:rsidR="0003063F" w:rsidRPr="001368D4" w:rsidRDefault="00B277B9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fr-CA"/>
              </w:rPr>
              <w:instrText xml:space="preserve"> FORMCHECKBOX </w:instrText>
            </w:r>
            <w:r w:rsidR="00E42DCE">
              <w:rPr>
                <w:rFonts w:cs="Arial"/>
                <w:lang w:val="en-CA"/>
              </w:rPr>
            </w:r>
            <w:r w:rsidR="00E42DCE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  <w:r w:rsidR="000D1709" w:rsidRPr="000D1709">
              <w:rPr>
                <w:rFonts w:cs="Arial"/>
                <w:lang w:val="fr-CA"/>
              </w:rPr>
              <w:t xml:space="preserve">  </w:t>
            </w:r>
            <w:r w:rsidR="0003063F" w:rsidRPr="001368D4">
              <w:rPr>
                <w:rFonts w:cs="Arial"/>
                <w:lang w:val="fr-CA"/>
              </w:rPr>
              <w:t xml:space="preserve">Le document d’information </w:t>
            </w:r>
            <w:r w:rsidR="0003063F" w:rsidRPr="001368D4">
              <w:rPr>
                <w:rFonts w:cs="Arial"/>
                <w:u w:val="single"/>
                <w:lang w:val="fr-CA"/>
              </w:rPr>
              <w:t>ne se conforme pas</w:t>
            </w:r>
            <w:r w:rsidR="0003063F" w:rsidRPr="001368D4">
              <w:rPr>
                <w:rFonts w:cs="Arial"/>
                <w:lang w:val="fr-CA"/>
              </w:rPr>
              <w:t xml:space="preserve"> à la </w:t>
            </w:r>
            <w:r w:rsidR="0003063F" w:rsidRPr="001368D4">
              <w:rPr>
                <w:rFonts w:cs="Arial"/>
                <w:i/>
                <w:lang w:val="fr-CA"/>
              </w:rPr>
              <w:t>Loi sur la transparence des engagements électoraux</w:t>
            </w:r>
            <w:r w:rsidR="0003063F" w:rsidRPr="001368D4">
              <w:rPr>
                <w:rFonts w:cs="Arial"/>
                <w:lang w:val="fr-CA"/>
              </w:rPr>
              <w:t xml:space="preserve"> et au </w:t>
            </w:r>
            <w:r w:rsidR="0003063F" w:rsidRPr="001368D4">
              <w:rPr>
                <w:rFonts w:cs="Arial"/>
                <w:i/>
                <w:lang w:val="fr-CA"/>
              </w:rPr>
              <w:t>Règlement général.</w:t>
            </w: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 xml:space="preserve">Dans les deux jours ouvrables de la réception du document d’information, le </w:t>
            </w:r>
            <w:r w:rsidR="00B612CA" w:rsidRPr="001368D4">
              <w:rPr>
                <w:rFonts w:cs="Arial"/>
                <w:lang w:val="fr-CA"/>
              </w:rPr>
              <w:t>c</w:t>
            </w:r>
            <w:r w:rsidRPr="001368D4">
              <w:rPr>
                <w:rFonts w:cs="Arial"/>
                <w:lang w:val="fr-CA"/>
              </w:rPr>
              <w:t>ontrôleur doit :</w:t>
            </w:r>
            <w:r w:rsidRPr="001368D4">
              <w:rPr>
                <w:lang w:val="fr-CA"/>
              </w:rPr>
              <w:t xml:space="preserve"> </w:t>
            </w: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03063F" w:rsidRPr="001368D4" w:rsidRDefault="0003063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fournir un avis au représentant officiel qui a déposé le document d’information;</w:t>
            </w:r>
          </w:p>
          <w:p w:rsidR="0003063F" w:rsidRPr="001368D4" w:rsidRDefault="0003063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l’avis doit indiquer au parti de corriger tout document non conforme;</w:t>
            </w:r>
          </w:p>
          <w:p w:rsidR="0003063F" w:rsidRPr="001368D4" w:rsidRDefault="0003063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le parti doit déposer un nouveau document d’information dans les 24 heures.</w:t>
            </w:r>
          </w:p>
          <w:p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</w:tc>
      </w:tr>
    </w:tbl>
    <w:p w:rsidR="0003063F" w:rsidRPr="001368D4" w:rsidRDefault="0003063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1368D4" w:rsidRPr="001368D4">
        <w:tc>
          <w:tcPr>
            <w:tcW w:w="10728" w:type="dxa"/>
            <w:gridSpan w:val="2"/>
          </w:tcPr>
          <w:p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Partie D : Signatures</w:t>
            </w:r>
          </w:p>
        </w:tc>
      </w:tr>
      <w:tr w:rsidR="001368D4" w:rsidRPr="001368D4">
        <w:trPr>
          <w:trHeight w:val="881"/>
        </w:trPr>
        <w:tc>
          <w:tcPr>
            <w:tcW w:w="6138" w:type="dxa"/>
          </w:tcPr>
          <w:p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1368D4">
              <w:rPr>
                <w:rFonts w:cs="Arial"/>
                <w:lang w:val="fr-CA"/>
              </w:rPr>
              <w:t>Examinateur</w:t>
            </w:r>
          </w:p>
        </w:tc>
        <w:tc>
          <w:tcPr>
            <w:tcW w:w="4590" w:type="dxa"/>
          </w:tcPr>
          <w:p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Date</w:t>
            </w:r>
          </w:p>
          <w:p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b/>
                <w:sz w:val="18"/>
                <w:lang w:val="fr-CA"/>
              </w:rPr>
            </w:pPr>
          </w:p>
        </w:tc>
      </w:tr>
      <w:tr w:rsidR="0003063F" w:rsidRPr="001368D4">
        <w:tc>
          <w:tcPr>
            <w:tcW w:w="6138" w:type="dxa"/>
          </w:tcPr>
          <w:p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Contrôleur du financement politique</w:t>
            </w:r>
          </w:p>
          <w:p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Date</w:t>
            </w:r>
          </w:p>
        </w:tc>
      </w:tr>
    </w:tbl>
    <w:p w:rsidR="0003063F" w:rsidRPr="001368D4" w:rsidRDefault="0003063F">
      <w:pPr>
        <w:outlineLvl w:val="0"/>
        <w:rPr>
          <w:rFonts w:cs="Arial"/>
          <w:lang w:val="fr-CA"/>
        </w:rPr>
      </w:pPr>
    </w:p>
    <w:sectPr w:rsidR="0003063F" w:rsidRPr="001368D4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05" w:rsidRDefault="00240C05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:rsidR="00240C05" w:rsidRDefault="00240C05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3F" w:rsidRPr="00C1417F" w:rsidRDefault="0003063F">
    <w:pPr>
      <w:pStyle w:val="Footer"/>
      <w:jc w:val="right"/>
      <w:rPr>
        <w:lang w:val="fr-CA"/>
      </w:rPr>
    </w:pPr>
    <w:r w:rsidRPr="00C1417F">
      <w:rPr>
        <w:lang w:val="fr-CA"/>
      </w:rPr>
      <w:t xml:space="preserve">Page </w:t>
    </w:r>
    <w:r w:rsidR="00B277B9" w:rsidRPr="00C1417F">
      <w:rPr>
        <w:lang w:val="fr-CA"/>
      </w:rPr>
      <w:fldChar w:fldCharType="begin"/>
    </w:r>
    <w:r w:rsidR="00B277B9" w:rsidRPr="00C1417F">
      <w:rPr>
        <w:lang w:val="fr-CA"/>
      </w:rPr>
      <w:instrText xml:space="preserve"> PAGE   \* MERGEFORMAT </w:instrText>
    </w:r>
    <w:r w:rsidR="00B277B9" w:rsidRPr="00C1417F">
      <w:rPr>
        <w:lang w:val="fr-CA"/>
      </w:rPr>
      <w:fldChar w:fldCharType="separate"/>
    </w:r>
    <w:r w:rsidR="00E42DCE">
      <w:rPr>
        <w:noProof/>
        <w:lang w:val="fr-CA"/>
      </w:rPr>
      <w:t>1</w:t>
    </w:r>
    <w:r w:rsidR="00B277B9" w:rsidRPr="00C1417F">
      <w:rPr>
        <w:lang w:val="fr-CA"/>
      </w:rPr>
      <w:fldChar w:fldCharType="end"/>
    </w:r>
    <w:r w:rsidRPr="00C1417F">
      <w:rPr>
        <w:lang w:val="fr-CA"/>
      </w:rPr>
      <w:t>/</w:t>
    </w:r>
    <w:r w:rsidR="00B277B9" w:rsidRPr="00C1417F">
      <w:rPr>
        <w:noProof/>
        <w:lang w:val="fr-CA"/>
      </w:rPr>
      <w:fldChar w:fldCharType="begin"/>
    </w:r>
    <w:r w:rsidR="00B277B9" w:rsidRPr="00C1417F">
      <w:rPr>
        <w:noProof/>
        <w:lang w:val="fr-CA"/>
      </w:rPr>
      <w:instrText xml:space="preserve"> NUMPAGES   \* MERGEFORMAT </w:instrText>
    </w:r>
    <w:r w:rsidR="00B277B9" w:rsidRPr="00C1417F">
      <w:rPr>
        <w:noProof/>
        <w:lang w:val="fr-CA"/>
      </w:rPr>
      <w:fldChar w:fldCharType="separate"/>
    </w:r>
    <w:r w:rsidR="00E42DCE">
      <w:rPr>
        <w:noProof/>
        <w:lang w:val="fr-CA"/>
      </w:rPr>
      <w:t>2</w:t>
    </w:r>
    <w:r w:rsidR="00B277B9" w:rsidRPr="00C1417F">
      <w:rPr>
        <w:noProof/>
        <w:lang w:val="fr-CA"/>
      </w:rPr>
      <w:fldChar w:fldCharType="end"/>
    </w:r>
  </w:p>
  <w:p w:rsidR="0003063F" w:rsidRDefault="0003063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05" w:rsidRDefault="00240C05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:rsidR="00240C05" w:rsidRDefault="00240C05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B"/>
    <w:rsid w:val="0003063F"/>
    <w:rsid w:val="000D1709"/>
    <w:rsid w:val="000F3DA6"/>
    <w:rsid w:val="001368D4"/>
    <w:rsid w:val="00152E0F"/>
    <w:rsid w:val="0019191A"/>
    <w:rsid w:val="00240C05"/>
    <w:rsid w:val="0051512B"/>
    <w:rsid w:val="00535100"/>
    <w:rsid w:val="006777D6"/>
    <w:rsid w:val="00700709"/>
    <w:rsid w:val="00704000"/>
    <w:rsid w:val="007343B7"/>
    <w:rsid w:val="00760046"/>
    <w:rsid w:val="008B6DB3"/>
    <w:rsid w:val="00A433B6"/>
    <w:rsid w:val="00B277B9"/>
    <w:rsid w:val="00B612CA"/>
    <w:rsid w:val="00BF08FB"/>
    <w:rsid w:val="00C1417F"/>
    <w:rsid w:val="00C662FA"/>
    <w:rsid w:val="00C71CCA"/>
    <w:rsid w:val="00DF74B6"/>
    <w:rsid w:val="00E20DC4"/>
    <w:rsid w:val="00E4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222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2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82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20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2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81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1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2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6D51-2E9D-42FA-A87D-961B7253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10</cp:revision>
  <cp:lastPrinted>2018-07-30T19:05:00Z</cp:lastPrinted>
  <dcterms:created xsi:type="dcterms:W3CDTF">2018-07-24T17:02:00Z</dcterms:created>
  <dcterms:modified xsi:type="dcterms:W3CDTF">2018-08-01T07:32:00Z</dcterms:modified>
</cp:coreProperties>
</file>